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5194" w14:textId="77777777" w:rsidR="00F54511" w:rsidRPr="00BF0D53" w:rsidRDefault="00F54511" w:rsidP="00F54511">
      <w:pPr>
        <w:autoSpaceDE w:val="0"/>
        <w:autoSpaceDN w:val="0"/>
        <w:adjustRightInd w:val="0"/>
        <w:jc w:val="center"/>
        <w:rPr>
          <w:b/>
          <w:lang w:val="kk-KZ"/>
        </w:rPr>
      </w:pPr>
      <w:r w:rsidRPr="00BF0D53">
        <w:rPr>
          <w:b/>
          <w:lang w:val="kk-KZ"/>
        </w:rPr>
        <w:t>Әл-Фараби атындағы Қазақ Ұлттық Университеті</w:t>
      </w:r>
    </w:p>
    <w:p w14:paraId="7A3D5428" w14:textId="77777777" w:rsidR="00F54511" w:rsidRPr="00BF0D53" w:rsidRDefault="00F54511" w:rsidP="00F54511">
      <w:pPr>
        <w:jc w:val="center"/>
        <w:rPr>
          <w:b/>
          <w:lang w:val="kk-KZ"/>
        </w:rPr>
      </w:pPr>
      <w:r w:rsidRPr="00BF0D53">
        <w:rPr>
          <w:b/>
          <w:lang w:val="kk-KZ"/>
        </w:rPr>
        <w:t>Заң факультеті</w:t>
      </w:r>
    </w:p>
    <w:p w14:paraId="1DD287FB" w14:textId="77777777" w:rsidR="00F54511" w:rsidRPr="00BF0D53" w:rsidRDefault="00F54511" w:rsidP="00F54511">
      <w:pPr>
        <w:ind w:firstLine="720"/>
        <w:jc w:val="center"/>
        <w:rPr>
          <w:b/>
          <w:bCs/>
          <w:lang w:val="kk-KZ"/>
        </w:rPr>
      </w:pPr>
      <w:r w:rsidRPr="006146FE">
        <w:rPr>
          <w:b/>
          <w:bCs/>
          <w:lang w:val="kk-KZ"/>
        </w:rPr>
        <w:t>6B04205</w:t>
      </w:r>
      <w:r w:rsidRPr="00BF0D53">
        <w:rPr>
          <w:b/>
          <w:bCs/>
          <w:lang w:val="kk-KZ"/>
        </w:rPr>
        <w:t>- Құқықтану мамандығы бойынша білім беру бағдарламасы</w:t>
      </w:r>
    </w:p>
    <w:p w14:paraId="30B76EFE" w14:textId="77777777" w:rsidR="00F54511" w:rsidRPr="00BF0D53" w:rsidRDefault="00F54511" w:rsidP="00F54511">
      <w:pPr>
        <w:jc w:val="center"/>
        <w:rPr>
          <w:b/>
          <w:lang w:val="kk-KZ"/>
        </w:rPr>
      </w:pPr>
      <w:r w:rsidRPr="00BF0D53">
        <w:rPr>
          <w:b/>
          <w:lang w:val="kk-KZ"/>
        </w:rPr>
        <w:t>ҚР азаматтық іс жүргізу құқығы (ерекше бөлім)</w:t>
      </w:r>
    </w:p>
    <w:p w14:paraId="0829D2B4" w14:textId="77777777" w:rsidR="00F54511" w:rsidRPr="00BF0D53" w:rsidRDefault="00F54511" w:rsidP="00F54511">
      <w:pPr>
        <w:jc w:val="center"/>
        <w:rPr>
          <w:b/>
          <w:lang w:val="kk-KZ"/>
        </w:rPr>
      </w:pPr>
    </w:p>
    <w:p w14:paraId="4785015B" w14:textId="77777777" w:rsidR="00F54511" w:rsidRPr="00BF0D53" w:rsidRDefault="00F54511" w:rsidP="00F54511">
      <w:pPr>
        <w:jc w:val="center"/>
        <w:rPr>
          <w:b/>
          <w:bCs/>
          <w:lang w:val="kk-KZ"/>
        </w:rPr>
      </w:pPr>
      <w:r>
        <w:rPr>
          <w:b/>
          <w:bCs/>
          <w:lang w:val="kk-KZ"/>
        </w:rPr>
        <w:t>Б</w:t>
      </w:r>
      <w:r w:rsidRPr="00BF0D53">
        <w:rPr>
          <w:b/>
          <w:bCs/>
          <w:lang w:val="kk-KZ"/>
        </w:rPr>
        <w:t>ОӨЖ,</w:t>
      </w:r>
      <w:r>
        <w:rPr>
          <w:b/>
          <w:bCs/>
          <w:lang w:val="kk-KZ"/>
        </w:rPr>
        <w:t>Б</w:t>
      </w:r>
      <w:r w:rsidRPr="00BF0D53">
        <w:rPr>
          <w:b/>
          <w:bCs/>
          <w:lang w:val="kk-KZ"/>
        </w:rPr>
        <w:t>ӨЖ  тапсырмаларын орындау нұсқаулығы</w:t>
      </w:r>
    </w:p>
    <w:p w14:paraId="5491E237" w14:textId="77777777" w:rsidR="00F54511" w:rsidRPr="00BF0D53" w:rsidRDefault="00F54511" w:rsidP="00F54511">
      <w:pPr>
        <w:jc w:val="center"/>
        <w:rPr>
          <w:b/>
          <w:bCs/>
          <w:lang w:val="kk-KZ"/>
        </w:rPr>
      </w:pPr>
    </w:p>
    <w:p w14:paraId="7BA02FDE" w14:textId="77777777" w:rsidR="00F54511" w:rsidRPr="00BF0D53" w:rsidRDefault="00F54511" w:rsidP="00F54511">
      <w:pPr>
        <w:autoSpaceDE w:val="0"/>
        <w:autoSpaceDN w:val="0"/>
        <w:adjustRightInd w:val="0"/>
        <w:ind w:firstLine="709"/>
        <w:jc w:val="both"/>
        <w:rPr>
          <w:rFonts w:eastAsia="Calibri"/>
          <w:color w:val="000000"/>
          <w:lang w:val="kk-KZ"/>
        </w:rPr>
      </w:pPr>
      <w:r w:rsidRPr="00BF0D53">
        <w:rPr>
          <w:rFonts w:eastAsia="Calibri"/>
          <w:color w:val="000000"/>
          <w:lang w:val="kk-KZ"/>
        </w:rPr>
        <w:t xml:space="preserve">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 </w:t>
      </w:r>
    </w:p>
    <w:p w14:paraId="4B595A53" w14:textId="77777777" w:rsidR="00F54511" w:rsidRPr="00BF0D53" w:rsidRDefault="00F54511" w:rsidP="00F54511">
      <w:pPr>
        <w:autoSpaceDE w:val="0"/>
        <w:autoSpaceDN w:val="0"/>
        <w:adjustRightInd w:val="0"/>
        <w:ind w:firstLine="709"/>
        <w:jc w:val="both"/>
        <w:rPr>
          <w:rFonts w:eastAsia="Calibri"/>
          <w:color w:val="000000"/>
          <w:lang w:val="kk-KZ"/>
        </w:rPr>
      </w:pPr>
      <w:r w:rsidRPr="00BF0D53">
        <w:rPr>
          <w:rFonts w:eastAsia="Calibri"/>
          <w:color w:val="000000"/>
          <w:lang w:val="kk-KZ"/>
        </w:rP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w:t>
      </w:r>
      <w:r>
        <w:rPr>
          <w:rFonts w:eastAsia="Calibri"/>
          <w:color w:val="000000"/>
          <w:lang w:val="kk-KZ"/>
        </w:rPr>
        <w:t>Б</w:t>
      </w:r>
      <w:r w:rsidRPr="00BF0D53">
        <w:rPr>
          <w:rFonts w:eastAsia="Calibri"/>
          <w:color w:val="000000"/>
          <w:lang w:val="kk-KZ"/>
        </w:rPr>
        <w:t xml:space="preserve">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 </w:t>
      </w:r>
    </w:p>
    <w:p w14:paraId="3DEAF39A" w14:textId="77777777" w:rsidR="00F54511" w:rsidRPr="00BF0D53" w:rsidRDefault="00F54511" w:rsidP="00F54511">
      <w:pPr>
        <w:autoSpaceDE w:val="0"/>
        <w:autoSpaceDN w:val="0"/>
        <w:adjustRightInd w:val="0"/>
        <w:ind w:firstLine="709"/>
        <w:jc w:val="both"/>
        <w:rPr>
          <w:rFonts w:eastAsia="Calibri"/>
          <w:color w:val="000000"/>
          <w:lang w:val="kk-KZ"/>
        </w:rPr>
      </w:pPr>
      <w:r>
        <w:rPr>
          <w:rFonts w:eastAsia="Calibri"/>
          <w:color w:val="000000"/>
          <w:lang w:val="kk-KZ"/>
        </w:rPr>
        <w:t>Б</w:t>
      </w:r>
      <w:r w:rsidRPr="00BF0D53">
        <w:rPr>
          <w:rFonts w:eastAsia="Calibri"/>
          <w:color w:val="000000"/>
          <w:lang w:val="kk-KZ"/>
        </w:rPr>
        <w:t xml:space="preserve">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 </w:t>
      </w:r>
    </w:p>
    <w:p w14:paraId="79901F6D" w14:textId="77777777" w:rsidR="00F54511" w:rsidRPr="00BF0D53" w:rsidRDefault="00F54511" w:rsidP="00F54511">
      <w:pPr>
        <w:autoSpaceDE w:val="0"/>
        <w:autoSpaceDN w:val="0"/>
        <w:adjustRightInd w:val="0"/>
        <w:ind w:firstLine="709"/>
        <w:jc w:val="both"/>
        <w:rPr>
          <w:rFonts w:eastAsia="Calibri"/>
          <w:color w:val="000000"/>
          <w:lang w:val="kk-KZ"/>
        </w:rPr>
      </w:pPr>
      <w:r>
        <w:rPr>
          <w:rFonts w:eastAsia="Calibri"/>
          <w:color w:val="000000"/>
          <w:lang w:val="kk-KZ"/>
        </w:rPr>
        <w:t>Б</w:t>
      </w:r>
      <w:r w:rsidRPr="00BF0D53">
        <w:rPr>
          <w:rFonts w:eastAsia="Calibri"/>
          <w:color w:val="000000"/>
          <w:lang w:val="kk-KZ"/>
        </w:rPr>
        <w:t xml:space="preserve">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 зерттеу және ғылыми-зерттеу жұмыстары аудиториядан тыс уақытта іскерлік ойындар ұйымдастыру және өткізу. </w:t>
      </w:r>
    </w:p>
    <w:p w14:paraId="2912998D" w14:textId="77777777" w:rsidR="00F54511" w:rsidRPr="00BF0D53" w:rsidRDefault="00F54511" w:rsidP="00F54511">
      <w:pPr>
        <w:autoSpaceDE w:val="0"/>
        <w:autoSpaceDN w:val="0"/>
        <w:adjustRightInd w:val="0"/>
        <w:ind w:firstLine="709"/>
        <w:jc w:val="both"/>
        <w:rPr>
          <w:rFonts w:eastAsia="Calibri"/>
          <w:color w:val="000000"/>
          <w:lang w:val="kk-KZ"/>
        </w:rPr>
      </w:pPr>
      <w:r w:rsidRPr="00BF0D53">
        <w:rPr>
          <w:rFonts w:eastAsia="Calibri"/>
          <w:color w:val="000000"/>
          <w:lang w:val="kk-KZ"/>
        </w:rPr>
        <w:t xml:space="preserve">Үй жұмысы 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 </w:t>
      </w:r>
    </w:p>
    <w:p w14:paraId="499980ED" w14:textId="77777777" w:rsidR="00F54511" w:rsidRPr="00BF0D53" w:rsidRDefault="00F54511" w:rsidP="00F54511">
      <w:pPr>
        <w:ind w:firstLine="709"/>
        <w:jc w:val="both"/>
        <w:rPr>
          <w:b/>
          <w:bCs/>
          <w:lang w:val="kk-KZ"/>
        </w:rPr>
      </w:pPr>
      <w:r w:rsidRPr="00BF0D53">
        <w:rPr>
          <w:lang w:val="kk-KZ"/>
        </w:rP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w:t>
      </w:r>
    </w:p>
    <w:p w14:paraId="20F3E19C" w14:textId="77777777" w:rsidR="00F54511" w:rsidRPr="00BF0D53" w:rsidRDefault="00F54511" w:rsidP="00F54511">
      <w:pPr>
        <w:autoSpaceDE w:val="0"/>
        <w:autoSpaceDN w:val="0"/>
        <w:adjustRightInd w:val="0"/>
        <w:ind w:firstLine="709"/>
        <w:jc w:val="both"/>
        <w:rPr>
          <w:rFonts w:eastAsia="Calibri"/>
          <w:lang w:val="kk-KZ"/>
        </w:rPr>
      </w:pPr>
      <w:r w:rsidRPr="00BF0D53">
        <w:rPr>
          <w:rFonts w:eastAsia="Calibri"/>
          <w:color w:val="000000"/>
          <w:lang w:val="kk-KZ"/>
        </w:rPr>
        <w:t xml:space="preserve">Рефераттарды дайындау – </w:t>
      </w:r>
      <w:r>
        <w:rPr>
          <w:rFonts w:eastAsia="Calibri"/>
          <w:color w:val="000000"/>
          <w:lang w:val="kk-KZ"/>
        </w:rPr>
        <w:t>Б</w:t>
      </w:r>
      <w:r w:rsidRPr="00BF0D53">
        <w:rPr>
          <w:rFonts w:eastAsia="Calibri"/>
          <w:color w:val="000000"/>
          <w:lang w:val="kk-KZ"/>
        </w:rPr>
        <w:t xml:space="preserve">ӨЖ ұйымдастыру және бақылаудың бір </w:t>
      </w:r>
      <w:r w:rsidRPr="00BF0D53">
        <w:rPr>
          <w:rFonts w:eastAsia="Calibri"/>
          <w:lang w:val="kk-KZ"/>
        </w:rPr>
        <w:t>нысаны. Реферат–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w:t>
      </w:r>
    </w:p>
    <w:p w14:paraId="4722EB86" w14:textId="77777777" w:rsidR="00F54511" w:rsidRPr="00BF0D53" w:rsidRDefault="00F54511" w:rsidP="00F54511">
      <w:pPr>
        <w:autoSpaceDE w:val="0"/>
        <w:autoSpaceDN w:val="0"/>
        <w:adjustRightInd w:val="0"/>
        <w:ind w:firstLine="709"/>
        <w:jc w:val="both"/>
        <w:rPr>
          <w:rFonts w:eastAsia="Calibri"/>
          <w:color w:val="000000"/>
          <w:lang w:val="kk-KZ"/>
        </w:rPr>
      </w:pPr>
      <w:r w:rsidRPr="00BF0D53">
        <w:rPr>
          <w:rFonts w:eastAsia="Calibri"/>
          <w:color w:val="000000"/>
          <w:lang w:val="kk-KZ"/>
        </w:rPr>
        <w:t xml:space="preserve">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сот-тергеу тәжірибесімен дербес жұмыс істеу машығын жетілдіру. </w:t>
      </w:r>
    </w:p>
    <w:p w14:paraId="21B242F5" w14:textId="77777777" w:rsidR="00F54511" w:rsidRPr="00BF0D53" w:rsidRDefault="00F54511" w:rsidP="00F54511">
      <w:pPr>
        <w:autoSpaceDE w:val="0"/>
        <w:autoSpaceDN w:val="0"/>
        <w:adjustRightInd w:val="0"/>
        <w:ind w:firstLine="709"/>
        <w:jc w:val="both"/>
        <w:rPr>
          <w:rFonts w:eastAsia="Calibri"/>
          <w:color w:val="000000"/>
          <w:lang w:val="kk-KZ"/>
        </w:rPr>
      </w:pPr>
      <w:r w:rsidRPr="00BF0D53">
        <w:rPr>
          <w:rFonts w:eastAsia="Calibri"/>
          <w:color w:val="000000"/>
          <w:lang w:val="kk-KZ"/>
        </w:rPr>
        <w:t xml:space="preserve">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w:t>
      </w:r>
    </w:p>
    <w:p w14:paraId="4EBF6B39" w14:textId="77777777" w:rsidR="00F54511" w:rsidRPr="00BF0D53" w:rsidRDefault="00F54511" w:rsidP="00F54511">
      <w:pPr>
        <w:autoSpaceDE w:val="0"/>
        <w:autoSpaceDN w:val="0"/>
        <w:adjustRightInd w:val="0"/>
        <w:ind w:firstLine="709"/>
        <w:jc w:val="both"/>
        <w:rPr>
          <w:rFonts w:eastAsia="Calibri"/>
          <w:color w:val="000000"/>
          <w:lang w:val="kk-KZ"/>
        </w:rPr>
      </w:pPr>
      <w:r w:rsidRPr="00BF0D53">
        <w:rPr>
          <w:rFonts w:eastAsia="Calibri"/>
          <w:color w:val="000000"/>
          <w:lang w:val="kk-KZ"/>
        </w:rPr>
        <w:t>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p>
    <w:p w14:paraId="208148B8" w14:textId="77777777" w:rsidR="00F54511" w:rsidRPr="00BF0D53" w:rsidRDefault="00F54511" w:rsidP="00F54511">
      <w:pPr>
        <w:autoSpaceDE w:val="0"/>
        <w:autoSpaceDN w:val="0"/>
        <w:adjustRightInd w:val="0"/>
        <w:ind w:firstLine="709"/>
        <w:jc w:val="both"/>
        <w:rPr>
          <w:rFonts w:eastAsia="Calibri"/>
          <w:color w:val="000000"/>
          <w:lang w:val="kk-KZ"/>
        </w:rPr>
      </w:pPr>
      <w:r w:rsidRPr="00BF0D53">
        <w:rPr>
          <w:rFonts w:eastAsia="Calibri"/>
          <w:color w:val="000000"/>
          <w:lang w:val="kk-KZ"/>
        </w:rP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криминология проблемаларына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 тақырыптар. </w:t>
      </w:r>
    </w:p>
    <w:p w14:paraId="1ACF7A9C" w14:textId="77777777" w:rsidR="00F54511" w:rsidRPr="00BF0D53" w:rsidRDefault="00F54511" w:rsidP="00F54511">
      <w:pPr>
        <w:autoSpaceDE w:val="0"/>
        <w:autoSpaceDN w:val="0"/>
        <w:adjustRightInd w:val="0"/>
        <w:ind w:firstLine="709"/>
        <w:jc w:val="both"/>
        <w:rPr>
          <w:rFonts w:eastAsia="Calibri"/>
          <w:color w:val="000000"/>
          <w:lang w:val="kk-KZ"/>
        </w:rPr>
      </w:pPr>
      <w:r w:rsidRPr="00BF0D53">
        <w:rPr>
          <w:rFonts w:eastAsia="Calibri"/>
          <w:b/>
          <w:bCs/>
          <w:color w:val="000000"/>
          <w:lang w:val="kk-KZ"/>
        </w:rPr>
        <w:t xml:space="preserve">Өзіндік жұмысты рәсімдеуге қойылатын талаптар </w:t>
      </w:r>
    </w:p>
    <w:p w14:paraId="249F7C41" w14:textId="77777777" w:rsidR="00F54511" w:rsidRPr="00BF0D53" w:rsidRDefault="00F54511" w:rsidP="00F54511">
      <w:pPr>
        <w:autoSpaceDE w:val="0"/>
        <w:autoSpaceDN w:val="0"/>
        <w:adjustRightInd w:val="0"/>
        <w:ind w:firstLine="709"/>
        <w:jc w:val="both"/>
        <w:rPr>
          <w:rFonts w:eastAsia="Calibri"/>
          <w:lang w:val="kk-KZ"/>
        </w:rPr>
      </w:pPr>
      <w:r w:rsidRPr="00BF0D53">
        <w:rPr>
          <w:rFonts w:eastAsia="Calibri"/>
          <w:color w:val="000000"/>
          <w:lang w:val="kk-KZ"/>
        </w:rPr>
        <w:t>Жұмыс компьютерде терілуі қажет.Мәтінде курсы, пәні, автордың ТЕӘ,</w:t>
      </w:r>
      <w:r w:rsidRPr="00BF0D53">
        <w:rPr>
          <w:rFonts w:eastAsia="Calibri"/>
          <w:lang w:val="kk-KZ"/>
        </w:rPr>
        <w:t xml:space="preserve">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14:paraId="156E8B54" w14:textId="77777777" w:rsidR="00F54511" w:rsidRPr="00BF0D53" w:rsidRDefault="00F54511" w:rsidP="00F54511">
      <w:pPr>
        <w:autoSpaceDE w:val="0"/>
        <w:autoSpaceDN w:val="0"/>
        <w:adjustRightInd w:val="0"/>
        <w:ind w:firstLine="709"/>
        <w:jc w:val="both"/>
        <w:rPr>
          <w:rFonts w:eastAsia="Calibri"/>
          <w:lang w:val="kk-KZ"/>
        </w:rPr>
      </w:pPr>
      <w:r w:rsidRPr="00BF0D53">
        <w:rPr>
          <w:rFonts w:eastAsia="Calibri"/>
          <w:b/>
          <w:bCs/>
          <w:lang w:val="kk-KZ"/>
        </w:rPr>
        <w:t xml:space="preserve">Өзіндік жұмыстарға дайындық және оны жазу </w:t>
      </w:r>
    </w:p>
    <w:p w14:paraId="4CE3D474" w14:textId="77777777" w:rsidR="00F54511" w:rsidRPr="00BF0D53" w:rsidRDefault="00F54511" w:rsidP="00F54511">
      <w:pPr>
        <w:autoSpaceDE w:val="0"/>
        <w:autoSpaceDN w:val="0"/>
        <w:adjustRightInd w:val="0"/>
        <w:ind w:firstLine="709"/>
        <w:jc w:val="both"/>
        <w:rPr>
          <w:rFonts w:eastAsia="Calibri"/>
          <w:lang w:val="kk-KZ"/>
        </w:rPr>
      </w:pPr>
      <w:r w:rsidRPr="00BF0D53">
        <w:rPr>
          <w:rFonts w:eastAsia="Calibri"/>
          <w:lang w:val="kk-KZ"/>
        </w:rPr>
        <w:t xml:space="preserve">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14:paraId="5B5A5628" w14:textId="77777777" w:rsidR="00F54511" w:rsidRPr="00BF0D53" w:rsidRDefault="00F54511" w:rsidP="00F54511">
      <w:pPr>
        <w:autoSpaceDE w:val="0"/>
        <w:autoSpaceDN w:val="0"/>
        <w:adjustRightInd w:val="0"/>
        <w:ind w:firstLine="709"/>
        <w:jc w:val="both"/>
        <w:rPr>
          <w:rFonts w:eastAsia="Calibri"/>
          <w:lang w:val="kk-KZ"/>
        </w:rPr>
      </w:pPr>
      <w:r w:rsidRPr="00BF0D53">
        <w:rPr>
          <w:rFonts w:eastAsia="Calibri"/>
          <w:b/>
          <w:bCs/>
          <w:lang w:val="kk-KZ"/>
        </w:rPr>
        <w:t xml:space="preserve">Өзіндік жұмысты бағалау критерилері </w:t>
      </w:r>
    </w:p>
    <w:p w14:paraId="33A82B93" w14:textId="77777777" w:rsidR="00F54511" w:rsidRPr="00BF0D53" w:rsidRDefault="00F54511" w:rsidP="00F54511">
      <w:pPr>
        <w:autoSpaceDE w:val="0"/>
        <w:autoSpaceDN w:val="0"/>
        <w:adjustRightInd w:val="0"/>
        <w:ind w:firstLine="709"/>
        <w:jc w:val="both"/>
        <w:rPr>
          <w:rFonts w:eastAsia="Calibri"/>
          <w:lang w:val="kk-KZ"/>
        </w:rPr>
      </w:pPr>
      <w:r w:rsidRPr="00BF0D53">
        <w:rPr>
          <w:rFonts w:eastAsia="Calibri"/>
          <w:lang w:val="kk-KZ"/>
        </w:rPr>
        <w:t xml:space="preserve">Оқытушы әр студенттен жұмысты қабылдауда ауызша сұрақтар қояды.Студент жұмыстың мәтініне байланысты оқытушының қойған сауалына жауап беруі тиіс.Жауап беру барысында мәтіндегі бейнеленген материалды игергендігін ( өзі жазғандығын, аударғандығын, көшіріп алғандығын) көрсетуі қажет.Жұмысты бағалауда мәтіннің жазбаша нұсқасын және студенттің өзіндік жұмысты жазудағы жаңашылдығын және түпнұсқалығын,берілген қорытындылар және нұсқаулардың негізділігін ескеруі тиіс. </w:t>
      </w:r>
    </w:p>
    <w:p w14:paraId="559C8795" w14:textId="77777777" w:rsidR="00F54511" w:rsidRPr="00BF0D53" w:rsidRDefault="00F54511" w:rsidP="00F54511">
      <w:pPr>
        <w:autoSpaceDE w:val="0"/>
        <w:autoSpaceDN w:val="0"/>
        <w:adjustRightInd w:val="0"/>
        <w:ind w:firstLine="709"/>
        <w:jc w:val="both"/>
        <w:rPr>
          <w:rFonts w:eastAsia="Calibri"/>
          <w:b/>
          <w:bCs/>
          <w:lang w:val="kk-KZ"/>
        </w:rPr>
      </w:pPr>
      <w:r w:rsidRPr="00BF0D53">
        <w:rPr>
          <w:rFonts w:eastAsia="Calibri"/>
          <w:b/>
          <w:bCs/>
          <w:lang w:val="kk-KZ"/>
        </w:rPr>
        <w:t xml:space="preserve"> Тапсырмалар. </w:t>
      </w:r>
    </w:p>
    <w:p w14:paraId="710A4F85" w14:textId="77777777" w:rsidR="00F54511" w:rsidRPr="00BF0D53" w:rsidRDefault="00F54511" w:rsidP="00F54511">
      <w:pPr>
        <w:autoSpaceDE w:val="0"/>
        <w:autoSpaceDN w:val="0"/>
        <w:adjustRightInd w:val="0"/>
        <w:ind w:firstLine="709"/>
        <w:jc w:val="both"/>
        <w:rPr>
          <w:rFonts w:eastAsia="Calibri"/>
          <w:color w:val="000000"/>
          <w:lang w:val="kk-KZ"/>
        </w:rPr>
      </w:pPr>
      <w:r w:rsidRPr="00BF0D53">
        <w:rPr>
          <w:rFonts w:eastAsia="Calibri"/>
          <w:b/>
          <w:bCs/>
          <w:lang w:val="kk-KZ"/>
        </w:rPr>
        <w:t xml:space="preserve"> Тапсырма № 1 Тақырып: </w:t>
      </w:r>
      <w:r w:rsidRPr="00BF0D53">
        <w:rPr>
          <w:rFonts w:eastAsia="Calibri"/>
          <w:color w:val="000000"/>
          <w:lang w:val="kk-KZ"/>
        </w:rPr>
        <w:t>1</w:t>
      </w:r>
      <w:r>
        <w:rPr>
          <w:rFonts w:eastAsia="Calibri"/>
          <w:color w:val="000000"/>
          <w:lang w:val="kk-KZ"/>
        </w:rPr>
        <w:t>Б</w:t>
      </w:r>
      <w:r w:rsidRPr="00BF0D53">
        <w:rPr>
          <w:rFonts w:eastAsia="Calibri"/>
          <w:color w:val="000000"/>
          <w:lang w:val="kk-KZ"/>
        </w:rPr>
        <w:t xml:space="preserve">ӨЖ </w:t>
      </w:r>
      <w:r w:rsidRPr="00BF0D53">
        <w:rPr>
          <w:rFonts w:eastAsia="Calibri"/>
          <w:b/>
          <w:bCs/>
          <w:color w:val="000000"/>
          <w:lang w:val="kk-KZ"/>
        </w:rPr>
        <w:t>Оңайлатылған (жазбаша) іс жүргізу</w:t>
      </w:r>
      <w:r w:rsidRPr="00BF0D53">
        <w:rPr>
          <w:rFonts w:eastAsia="Calibri"/>
          <w:color w:val="000000"/>
          <w:lang w:val="kk-KZ"/>
        </w:rPr>
        <w:t>.</w:t>
      </w:r>
    </w:p>
    <w:p w14:paraId="33998CD7" w14:textId="77777777" w:rsidR="00F54511" w:rsidRPr="00BF0D53" w:rsidRDefault="00F54511" w:rsidP="00F54511">
      <w:pPr>
        <w:autoSpaceDE w:val="0"/>
        <w:autoSpaceDN w:val="0"/>
        <w:adjustRightInd w:val="0"/>
        <w:ind w:firstLine="709"/>
        <w:jc w:val="both"/>
        <w:rPr>
          <w:rFonts w:eastAsia="Calibri"/>
          <w:color w:val="000000"/>
          <w:lang w:val="kk-KZ"/>
        </w:rPr>
      </w:pPr>
      <w:r w:rsidRPr="00BF0D53">
        <w:rPr>
          <w:rFonts w:eastAsia="Calibri"/>
          <w:b/>
          <w:bCs/>
          <w:lang w:val="kk-KZ"/>
        </w:rPr>
        <w:t xml:space="preserve"> Тапсырма № 2 Тақырып: 1</w:t>
      </w:r>
      <w:r>
        <w:rPr>
          <w:rFonts w:eastAsia="Calibri"/>
          <w:color w:val="000000"/>
          <w:lang w:val="kk-KZ"/>
        </w:rPr>
        <w:t>Б</w:t>
      </w:r>
      <w:r w:rsidRPr="00BF0D53">
        <w:rPr>
          <w:rFonts w:eastAsia="Calibri"/>
          <w:color w:val="000000"/>
          <w:lang w:val="kk-KZ"/>
        </w:rPr>
        <w:t xml:space="preserve">ОӨЖ </w:t>
      </w:r>
      <w:r w:rsidRPr="00BF0D53">
        <w:rPr>
          <w:rFonts w:eastAsia="Calibri"/>
          <w:b/>
          <w:color w:val="000000"/>
          <w:lang w:val="kk-KZ"/>
        </w:rPr>
        <w:t xml:space="preserve">Бұйрық арқылы іс жүргізу және сырттай өндіріс </w:t>
      </w:r>
    </w:p>
    <w:p w14:paraId="24BCE0C2" w14:textId="77777777" w:rsidR="00F54511" w:rsidRPr="00BF0D53" w:rsidRDefault="00F54511" w:rsidP="00F54511">
      <w:pPr>
        <w:jc w:val="both"/>
        <w:rPr>
          <w:lang w:val="kk-KZ"/>
        </w:rPr>
      </w:pPr>
      <w:r w:rsidRPr="00BF0D53">
        <w:rPr>
          <w:b/>
          <w:bCs/>
          <w:lang w:val="kk-KZ"/>
        </w:rPr>
        <w:t xml:space="preserve">             Тапсырма № 3 Тақырып: 2</w:t>
      </w:r>
      <w:r w:rsidRPr="00BF0D53">
        <w:rPr>
          <w:lang w:val="kk-KZ"/>
        </w:rPr>
        <w:t xml:space="preserve"> </w:t>
      </w:r>
      <w:r>
        <w:rPr>
          <w:lang w:val="kk-KZ"/>
        </w:rPr>
        <w:t>Б</w:t>
      </w:r>
      <w:r w:rsidRPr="00BF0D53">
        <w:rPr>
          <w:lang w:val="kk-KZ"/>
        </w:rPr>
        <w:t xml:space="preserve">ӨЖ </w:t>
      </w:r>
      <w:r w:rsidRPr="00BF0D53">
        <w:rPr>
          <w:b/>
          <w:bCs/>
          <w:lang w:val="kk-KZ"/>
        </w:rPr>
        <w:t>Татуластыру рәсімдері. Медиация мен партисипативтік әдіс ерекшеліктері</w:t>
      </w:r>
    </w:p>
    <w:p w14:paraId="7D074558" w14:textId="77777777" w:rsidR="00F54511" w:rsidRPr="00BF0D53" w:rsidRDefault="00F54511" w:rsidP="00F54511">
      <w:pPr>
        <w:jc w:val="both"/>
        <w:rPr>
          <w:lang w:val="kk-KZ"/>
        </w:rPr>
      </w:pPr>
      <w:r w:rsidRPr="00BF0D53">
        <w:rPr>
          <w:b/>
          <w:bCs/>
          <w:lang w:val="kk-KZ"/>
        </w:rPr>
        <w:t xml:space="preserve">             Тапсырма № 4 Тақырып: 2</w:t>
      </w:r>
      <w:r>
        <w:rPr>
          <w:lang w:val="kk-KZ"/>
        </w:rPr>
        <w:t>Б</w:t>
      </w:r>
      <w:r w:rsidRPr="00BF0D53">
        <w:rPr>
          <w:lang w:val="kk-KZ"/>
        </w:rPr>
        <w:t xml:space="preserve">ОӨЖ. </w:t>
      </w:r>
      <w:r w:rsidRPr="00BF0D53">
        <w:rPr>
          <w:b/>
          <w:lang w:val="kk-KZ"/>
        </w:rPr>
        <w:t>Сот шешімі – сот әділдігінің актісі</w:t>
      </w:r>
      <w:r w:rsidRPr="00BF0D53">
        <w:rPr>
          <w:b/>
          <w:bCs/>
          <w:lang w:val="kk-KZ"/>
        </w:rPr>
        <w:t xml:space="preserve">             Тапсырма № 5 Тақырып:</w:t>
      </w:r>
      <w:r w:rsidRPr="00BF0D53">
        <w:rPr>
          <w:b/>
          <w:lang w:val="kk-KZ"/>
        </w:rPr>
        <w:t xml:space="preserve"> 3</w:t>
      </w:r>
      <w:r>
        <w:rPr>
          <w:lang w:val="kk-KZ"/>
        </w:rPr>
        <w:t>Б</w:t>
      </w:r>
      <w:r w:rsidRPr="00BF0D53">
        <w:rPr>
          <w:lang w:val="kk-KZ"/>
        </w:rPr>
        <w:t>ӨЖ</w:t>
      </w:r>
      <w:r w:rsidRPr="00BF0D53">
        <w:rPr>
          <w:b/>
          <w:lang w:val="kk-KZ"/>
        </w:rPr>
        <w:t>.</w:t>
      </w:r>
      <w:r w:rsidRPr="00BF0D53">
        <w:rPr>
          <w:lang w:val="kk-KZ"/>
        </w:rPr>
        <w:t xml:space="preserve"> Атқарушылық іс жүргізу азаматтық іс жүргізудің сатысы ретінде.</w:t>
      </w:r>
    </w:p>
    <w:p w14:paraId="1AFC3D21" w14:textId="77777777" w:rsidR="00F54511" w:rsidRPr="00BF0D53" w:rsidRDefault="00F54511" w:rsidP="00F54511">
      <w:pPr>
        <w:jc w:val="both"/>
        <w:rPr>
          <w:lang w:val="kk-KZ"/>
        </w:rPr>
      </w:pPr>
      <w:r w:rsidRPr="00BF0D53">
        <w:rPr>
          <w:b/>
          <w:bCs/>
          <w:lang w:val="kk-KZ"/>
        </w:rPr>
        <w:t xml:space="preserve">             Тапсырма № 6 Тақырып</w:t>
      </w:r>
      <w:r w:rsidRPr="00BF0D53">
        <w:rPr>
          <w:bCs/>
          <w:lang w:val="kk-KZ"/>
        </w:rPr>
        <w:t>:   3</w:t>
      </w:r>
      <w:r>
        <w:rPr>
          <w:lang w:val="kk-KZ"/>
        </w:rPr>
        <w:t>Б</w:t>
      </w:r>
      <w:r w:rsidRPr="00BF0D53">
        <w:rPr>
          <w:lang w:val="kk-KZ"/>
        </w:rPr>
        <w:t>ОӨЖ Азаматтық іс бойынша процессуалды құжаттарды құрастыру</w:t>
      </w:r>
    </w:p>
    <w:p w14:paraId="59C1CDB7" w14:textId="77777777" w:rsidR="00F54511" w:rsidRPr="00BF0D53" w:rsidRDefault="00F54511" w:rsidP="00F54511">
      <w:pPr>
        <w:jc w:val="both"/>
        <w:rPr>
          <w:b/>
          <w:lang w:val="kk-KZ"/>
        </w:rPr>
      </w:pPr>
      <w:r w:rsidRPr="00BF0D53">
        <w:rPr>
          <w:b/>
          <w:lang w:val="kk-KZ"/>
        </w:rPr>
        <w:t xml:space="preserve">             Бақылау жұмысы коллоквиум- </w:t>
      </w:r>
      <w:r w:rsidRPr="00BF0D53">
        <w:rPr>
          <w:lang w:val="kk-KZ"/>
        </w:rPr>
        <w:t>Азаматтық істі мәні бойынша қарау</w:t>
      </w:r>
      <w:r w:rsidRPr="00BF0D53">
        <w:rPr>
          <w:b/>
          <w:lang w:val="kk-KZ"/>
        </w:rPr>
        <w:t xml:space="preserve">  (рөлдік ойын) </w:t>
      </w:r>
    </w:p>
    <w:p w14:paraId="7AFDBE31" w14:textId="77777777" w:rsidR="00F54511" w:rsidRPr="00BF0D53" w:rsidRDefault="00F54511" w:rsidP="00F54511">
      <w:pPr>
        <w:jc w:val="both"/>
        <w:rPr>
          <w:b/>
          <w:lang w:val="kk-KZ"/>
        </w:rPr>
      </w:pPr>
    </w:p>
    <w:p w14:paraId="73766066" w14:textId="77777777" w:rsidR="00F54511" w:rsidRPr="00BF0D53" w:rsidRDefault="00F54511" w:rsidP="00F54511">
      <w:pPr>
        <w:autoSpaceDE w:val="0"/>
        <w:autoSpaceDN w:val="0"/>
        <w:adjustRightInd w:val="0"/>
        <w:ind w:firstLine="709"/>
        <w:jc w:val="both"/>
        <w:rPr>
          <w:rFonts w:eastAsia="Calibri"/>
          <w:color w:val="000000"/>
          <w:lang w:val="kk-KZ"/>
        </w:rPr>
      </w:pPr>
    </w:p>
    <w:p w14:paraId="1F5D19F9" w14:textId="77777777" w:rsidR="00F54511" w:rsidRPr="00BF0D53" w:rsidRDefault="00F54511" w:rsidP="00F54511">
      <w:pPr>
        <w:autoSpaceDE w:val="0"/>
        <w:autoSpaceDN w:val="0"/>
        <w:adjustRightInd w:val="0"/>
        <w:ind w:firstLine="709"/>
        <w:jc w:val="both"/>
        <w:rPr>
          <w:rFonts w:eastAsia="Calibri"/>
          <w:color w:val="000000"/>
          <w:lang w:val="kk-KZ"/>
        </w:rPr>
      </w:pPr>
    </w:p>
    <w:p w14:paraId="51BA351B" w14:textId="77777777" w:rsidR="00F54511" w:rsidRPr="00BF0D53" w:rsidRDefault="00F54511" w:rsidP="00F54511">
      <w:pPr>
        <w:autoSpaceDE w:val="0"/>
        <w:autoSpaceDN w:val="0"/>
        <w:adjustRightInd w:val="0"/>
        <w:ind w:firstLine="709"/>
        <w:jc w:val="both"/>
        <w:rPr>
          <w:rFonts w:eastAsia="Calibri"/>
          <w:color w:val="000000"/>
          <w:lang w:val="kk-KZ"/>
        </w:rPr>
      </w:pPr>
    </w:p>
    <w:p w14:paraId="6F9429DE" w14:textId="77777777" w:rsidR="00F54511" w:rsidRPr="00BF0D53" w:rsidRDefault="00F54511" w:rsidP="00F54511">
      <w:pPr>
        <w:autoSpaceDE w:val="0"/>
        <w:autoSpaceDN w:val="0"/>
        <w:adjustRightInd w:val="0"/>
        <w:ind w:firstLine="709"/>
        <w:jc w:val="both"/>
        <w:rPr>
          <w:rFonts w:eastAsia="Calibri"/>
          <w:color w:val="000000"/>
          <w:lang w:val="kk-KZ"/>
        </w:rPr>
      </w:pPr>
    </w:p>
    <w:p w14:paraId="22171A6B" w14:textId="77777777" w:rsidR="00F54511" w:rsidRPr="00BF0D53" w:rsidRDefault="00F54511" w:rsidP="00F54511">
      <w:pPr>
        <w:autoSpaceDE w:val="0"/>
        <w:autoSpaceDN w:val="0"/>
        <w:adjustRightInd w:val="0"/>
        <w:ind w:firstLine="709"/>
        <w:jc w:val="both"/>
        <w:rPr>
          <w:rFonts w:eastAsia="Calibri"/>
          <w:color w:val="000000"/>
          <w:lang w:val="kk-KZ"/>
        </w:rPr>
      </w:pPr>
    </w:p>
    <w:p w14:paraId="6B5D3C95" w14:textId="77777777" w:rsidR="00F54511" w:rsidRPr="00BF0D53" w:rsidRDefault="00F54511" w:rsidP="00F54511">
      <w:pPr>
        <w:ind w:firstLine="709"/>
        <w:jc w:val="both"/>
        <w:rPr>
          <w:b/>
          <w:bCs/>
          <w:lang w:val="kk-KZ"/>
        </w:rPr>
      </w:pPr>
    </w:p>
    <w:p w14:paraId="71D4EC10" w14:textId="6761A2C7" w:rsidR="00051C67" w:rsidRDefault="00F54511" w:rsidP="00F54511">
      <w:r w:rsidRPr="00BF0D53">
        <w:rPr>
          <w:lang w:val="kk-KZ" w:eastAsia="en-US"/>
        </w:rPr>
        <w:tab/>
      </w:r>
    </w:p>
    <w:sectPr w:rsidR="00051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63"/>
    <w:rsid w:val="00051C67"/>
    <w:rsid w:val="00681229"/>
    <w:rsid w:val="00705E63"/>
    <w:rsid w:val="00947426"/>
    <w:rsid w:val="00A82A9C"/>
    <w:rsid w:val="00E13667"/>
    <w:rsid w:val="00F54511"/>
    <w:rsid w:val="00F87D5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A01C"/>
  <w15:chartTrackingRefBased/>
  <w15:docId w15:val="{0B73B3CE-4B2B-4EB4-967C-B3006A7A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511"/>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dc:creator>
  <cp:keywords/>
  <dc:description/>
  <cp:lastModifiedBy>Салтанат</cp:lastModifiedBy>
  <cp:revision>2</cp:revision>
  <dcterms:created xsi:type="dcterms:W3CDTF">2024-01-14T12:36:00Z</dcterms:created>
  <dcterms:modified xsi:type="dcterms:W3CDTF">2024-01-14T12:36:00Z</dcterms:modified>
</cp:coreProperties>
</file>